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3101" w14:textId="77777777" w:rsidR="00EA6098" w:rsidRPr="00307400" w:rsidRDefault="00EA6098" w:rsidP="003161B8">
      <w:pPr>
        <w:spacing w:line="360" w:lineRule="auto"/>
        <w:rPr>
          <w:rFonts w:ascii="Arial" w:hAnsi="Arial" w:cs="Times New Roman"/>
          <w:b/>
        </w:rPr>
      </w:pPr>
      <w:r w:rsidRPr="00307400">
        <w:rPr>
          <w:rFonts w:ascii="Arial" w:hAnsi="Arial" w:cs="Arial"/>
          <w:b/>
          <w:color w:val="000000"/>
        </w:rPr>
        <w:t xml:space="preserve">A </w:t>
      </w:r>
      <w:r>
        <w:rPr>
          <w:rFonts w:ascii="Arial" w:hAnsi="Arial" w:cs="Arial"/>
          <w:b/>
          <w:color w:val="000000"/>
        </w:rPr>
        <w:t>D</w:t>
      </w:r>
      <w:r w:rsidRPr="00EA6098">
        <w:rPr>
          <w:rFonts w:ascii="Arial" w:hAnsi="Arial" w:cs="Arial"/>
          <w:b/>
          <w:color w:val="000000"/>
        </w:rPr>
        <w:t xml:space="preserve">e </w:t>
      </w:r>
      <w:r>
        <w:rPr>
          <w:rFonts w:ascii="Arial" w:hAnsi="Arial" w:cs="Arial"/>
          <w:b/>
          <w:color w:val="000000"/>
        </w:rPr>
        <w:t>N</w:t>
      </w:r>
      <w:r w:rsidRPr="00EA6098">
        <w:rPr>
          <w:rFonts w:ascii="Arial" w:hAnsi="Arial" w:cs="Arial"/>
          <w:b/>
          <w:color w:val="000000"/>
        </w:rPr>
        <w:t>ovo</w:t>
      </w:r>
      <w:r w:rsidRPr="0030740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</w:t>
      </w:r>
      <w:r w:rsidRPr="00307400">
        <w:rPr>
          <w:rFonts w:ascii="Arial" w:hAnsi="Arial" w:cs="Arial"/>
          <w:b/>
          <w:color w:val="000000"/>
        </w:rPr>
        <w:t xml:space="preserve">ariant in </w:t>
      </w:r>
      <w:r w:rsidRPr="00EA6098">
        <w:rPr>
          <w:rFonts w:ascii="Arial" w:hAnsi="Arial" w:cs="Arial"/>
          <w:b/>
          <w:color w:val="000000"/>
        </w:rPr>
        <w:t>CTLA-4</w:t>
      </w:r>
      <w:r w:rsidRPr="0030740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C</w:t>
      </w:r>
      <w:r w:rsidRPr="00307400">
        <w:rPr>
          <w:rFonts w:ascii="Arial" w:hAnsi="Arial" w:cs="Arial"/>
          <w:b/>
          <w:color w:val="000000"/>
        </w:rPr>
        <w:t xml:space="preserve">onfers </w:t>
      </w:r>
      <w:r>
        <w:rPr>
          <w:rFonts w:ascii="Arial" w:hAnsi="Arial" w:cs="Arial"/>
          <w:b/>
          <w:color w:val="000000"/>
        </w:rPr>
        <w:t>R</w:t>
      </w:r>
      <w:r w:rsidRPr="00307400">
        <w:rPr>
          <w:rFonts w:ascii="Arial" w:hAnsi="Arial" w:cs="Arial"/>
          <w:b/>
          <w:color w:val="000000"/>
        </w:rPr>
        <w:t xml:space="preserve">esponsiveness to </w:t>
      </w:r>
      <w:r>
        <w:rPr>
          <w:rFonts w:ascii="Arial" w:hAnsi="Arial" w:cs="Arial"/>
          <w:b/>
          <w:color w:val="000000"/>
        </w:rPr>
        <w:t>A</w:t>
      </w:r>
      <w:r w:rsidRPr="00307400">
        <w:rPr>
          <w:rFonts w:ascii="Arial" w:hAnsi="Arial" w:cs="Arial"/>
          <w:b/>
          <w:color w:val="000000"/>
        </w:rPr>
        <w:t xml:space="preserve">batacept in a </w:t>
      </w:r>
      <w:r>
        <w:rPr>
          <w:rFonts w:ascii="Arial" w:hAnsi="Arial" w:cs="Arial"/>
          <w:b/>
          <w:color w:val="000000"/>
        </w:rPr>
        <w:t>P</w:t>
      </w:r>
      <w:r w:rsidRPr="00307400">
        <w:rPr>
          <w:rFonts w:ascii="Arial" w:hAnsi="Arial" w:cs="Arial"/>
          <w:b/>
          <w:color w:val="000000"/>
        </w:rPr>
        <w:t xml:space="preserve">atient with </w:t>
      </w:r>
      <w:r>
        <w:rPr>
          <w:rFonts w:ascii="Arial" w:hAnsi="Arial" w:cs="Arial"/>
          <w:b/>
          <w:color w:val="000000"/>
        </w:rPr>
        <w:t>S</w:t>
      </w:r>
      <w:r w:rsidRPr="00307400">
        <w:rPr>
          <w:rFonts w:ascii="Arial" w:hAnsi="Arial" w:cs="Arial"/>
          <w:b/>
          <w:color w:val="000000"/>
        </w:rPr>
        <w:t xml:space="preserve">evere </w:t>
      </w:r>
      <w:r>
        <w:rPr>
          <w:rFonts w:ascii="Arial" w:hAnsi="Arial" w:cs="Arial"/>
          <w:b/>
          <w:color w:val="000000"/>
        </w:rPr>
        <w:t>A</w:t>
      </w:r>
      <w:r w:rsidRPr="00307400">
        <w:rPr>
          <w:rFonts w:ascii="Arial" w:hAnsi="Arial" w:cs="Arial"/>
          <w:b/>
          <w:color w:val="000000"/>
        </w:rPr>
        <w:t xml:space="preserve">utoimmune </w:t>
      </w:r>
      <w:r>
        <w:rPr>
          <w:rFonts w:ascii="Arial" w:hAnsi="Arial" w:cs="Arial"/>
          <w:b/>
          <w:color w:val="000000"/>
        </w:rPr>
        <w:t>F</w:t>
      </w:r>
      <w:r w:rsidRPr="00307400">
        <w:rPr>
          <w:rFonts w:ascii="Arial" w:hAnsi="Arial" w:cs="Arial"/>
          <w:b/>
          <w:color w:val="000000"/>
        </w:rPr>
        <w:t>eatures</w:t>
      </w:r>
    </w:p>
    <w:p w14:paraId="55E6A3C4" w14:textId="77777777" w:rsidR="00EA6098" w:rsidRPr="00EA6098" w:rsidRDefault="00EA6098" w:rsidP="003161B8">
      <w:pPr>
        <w:spacing w:line="360" w:lineRule="auto"/>
        <w:rPr>
          <w:rFonts w:ascii="Arial" w:hAnsi="Arial" w:cs="Arial"/>
          <w:color w:val="000000"/>
        </w:rPr>
      </w:pPr>
    </w:p>
    <w:p w14:paraId="0C257D15" w14:textId="3B4EEBFB" w:rsidR="00EA6098" w:rsidRPr="00EA6098" w:rsidRDefault="00EA6098" w:rsidP="003161B8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EA6098">
        <w:rPr>
          <w:rFonts w:ascii="Arial" w:hAnsi="Arial" w:cs="Arial"/>
          <w:color w:val="000000"/>
        </w:rPr>
        <w:t>Sangmoon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Lee</w:t>
      </w:r>
      <w:r>
        <w:rPr>
          <w:rFonts w:ascii="Arial" w:hAnsi="Arial" w:cs="Arial"/>
          <w:color w:val="000000"/>
          <w:vertAlign w:val="superscript"/>
        </w:rPr>
        <w:t>a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Jin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Soo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Moon</w:t>
      </w:r>
      <w:r>
        <w:rPr>
          <w:rFonts w:ascii="Arial" w:hAnsi="Arial" w:cs="Arial"/>
          <w:color w:val="000000"/>
          <w:vertAlign w:val="superscript"/>
        </w:rPr>
        <w:t>b</w:t>
      </w:r>
      <w:proofErr w:type="spellEnd"/>
      <w:r w:rsidRPr="00EA6098">
        <w:rPr>
          <w:rFonts w:ascii="Arial" w:hAnsi="Arial" w:cs="Arial"/>
          <w:color w:val="000000"/>
        </w:rPr>
        <w:t>, Cho-</w:t>
      </w:r>
      <w:proofErr w:type="spellStart"/>
      <w:r w:rsidRPr="00EA6098">
        <w:rPr>
          <w:rFonts w:ascii="Arial" w:hAnsi="Arial" w:cs="Arial"/>
          <w:color w:val="000000"/>
        </w:rPr>
        <w:t>Rong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Lee</w:t>
      </w:r>
      <w:r>
        <w:rPr>
          <w:rFonts w:ascii="Arial" w:hAnsi="Arial" w:cs="Arial"/>
          <w:color w:val="000000"/>
          <w:vertAlign w:val="superscript"/>
        </w:rPr>
        <w:t>c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Hye-Eun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Kim</w:t>
      </w:r>
      <w:r>
        <w:rPr>
          <w:rFonts w:ascii="Arial" w:hAnsi="Arial" w:cs="Arial"/>
          <w:color w:val="000000"/>
          <w:vertAlign w:val="superscript"/>
        </w:rPr>
        <w:t>c</w:t>
      </w:r>
      <w:proofErr w:type="spellEnd"/>
      <w:r w:rsidRPr="00EA6098">
        <w:rPr>
          <w:rFonts w:ascii="Arial" w:hAnsi="Arial" w:cs="Arial"/>
          <w:color w:val="000000"/>
        </w:rPr>
        <w:t>, Sun-</w:t>
      </w:r>
      <w:proofErr w:type="spellStart"/>
      <w:r w:rsidRPr="00EA6098">
        <w:rPr>
          <w:rFonts w:ascii="Arial" w:hAnsi="Arial" w:cs="Arial"/>
          <w:color w:val="000000"/>
        </w:rPr>
        <w:t>Mi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Baek</w:t>
      </w:r>
      <w:r>
        <w:rPr>
          <w:rFonts w:ascii="Arial" w:eastAsia="바탕" w:hAnsi="Arial" w:cs="바탕"/>
          <w:vertAlign w:val="superscript"/>
          <w:lang w:eastAsia="ko-KR"/>
        </w:rPr>
        <w:t>c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Solha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Hwang</w:t>
      </w:r>
      <w:r>
        <w:rPr>
          <w:rFonts w:ascii="Arial" w:hAnsi="Arial" w:cs="Arial"/>
          <w:color w:val="000000"/>
          <w:vertAlign w:val="superscript"/>
        </w:rPr>
        <w:t>b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Gyeong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Hoon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Kang</w:t>
      </w:r>
      <w:r>
        <w:rPr>
          <w:rFonts w:ascii="Arial" w:hAnsi="Arial" w:cs="Helvetica"/>
          <w:vertAlign w:val="superscript"/>
        </w:rPr>
        <w:t>d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Jeong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Kee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Seo</w:t>
      </w:r>
      <w:r>
        <w:rPr>
          <w:rFonts w:ascii="Arial" w:hAnsi="Arial" w:cs="Arial"/>
          <w:color w:val="000000"/>
          <w:vertAlign w:val="superscript"/>
        </w:rPr>
        <w:t>b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Choong</w:t>
      </w:r>
      <w:proofErr w:type="spellEnd"/>
      <w:r w:rsidRPr="00EA6098">
        <w:rPr>
          <w:rFonts w:ascii="Arial" w:hAnsi="Arial" w:cs="Arial"/>
          <w:color w:val="000000"/>
        </w:rPr>
        <w:t xml:space="preserve"> Ho </w:t>
      </w:r>
      <w:proofErr w:type="spellStart"/>
      <w:r w:rsidRPr="00EA6098">
        <w:rPr>
          <w:rFonts w:ascii="Arial" w:hAnsi="Arial" w:cs="Arial"/>
          <w:color w:val="000000"/>
        </w:rPr>
        <w:t>Shin</w:t>
      </w:r>
      <w:r>
        <w:rPr>
          <w:rFonts w:ascii="Arial" w:hAnsi="Arial" w:cs="Arial"/>
          <w:color w:val="000000"/>
          <w:vertAlign w:val="superscript"/>
        </w:rPr>
        <w:t>b</w:t>
      </w:r>
      <w:proofErr w:type="spellEnd"/>
      <w:r w:rsidRPr="00EA6098">
        <w:rPr>
          <w:rFonts w:ascii="Arial" w:hAnsi="Arial" w:cs="Arial"/>
          <w:color w:val="000000"/>
        </w:rPr>
        <w:t xml:space="preserve">, </w:t>
      </w:r>
      <w:proofErr w:type="spellStart"/>
      <w:r w:rsidRPr="00EA6098">
        <w:rPr>
          <w:rFonts w:ascii="Arial" w:hAnsi="Arial" w:cs="Arial"/>
          <w:color w:val="000000"/>
        </w:rPr>
        <w:t>Hyoung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Jin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EA6098">
        <w:rPr>
          <w:rFonts w:ascii="Arial" w:hAnsi="Arial" w:cs="Arial"/>
          <w:color w:val="000000"/>
        </w:rPr>
        <w:t>Kang</w:t>
      </w:r>
      <w:r>
        <w:rPr>
          <w:rFonts w:ascii="Arial" w:hAnsi="Arial" w:cs="Arial"/>
          <w:color w:val="000000"/>
          <w:vertAlign w:val="superscript"/>
        </w:rPr>
        <w:t>b,</w:t>
      </w:r>
      <w:r>
        <w:rPr>
          <w:rFonts w:ascii="Arial" w:eastAsia="바탕" w:hAnsi="Arial" w:cs="바탕"/>
          <w:vertAlign w:val="superscript"/>
          <w:lang w:eastAsia="ko-KR"/>
        </w:rPr>
        <w:t>e</w:t>
      </w:r>
      <w:proofErr w:type="spellEnd"/>
      <w:proofErr w:type="gramEnd"/>
      <w:r w:rsidRPr="00EA6098">
        <w:rPr>
          <w:rFonts w:ascii="Arial" w:hAnsi="Arial" w:cs="Arial"/>
          <w:color w:val="000000"/>
        </w:rPr>
        <w:t xml:space="preserve">, Sung </w:t>
      </w:r>
      <w:proofErr w:type="spellStart"/>
      <w:r w:rsidRPr="00EA6098">
        <w:rPr>
          <w:rFonts w:ascii="Arial" w:hAnsi="Arial" w:cs="Arial"/>
          <w:color w:val="000000"/>
        </w:rPr>
        <w:t>Gyoo</w:t>
      </w:r>
      <w:proofErr w:type="spellEnd"/>
      <w:r w:rsidRPr="00EA6098">
        <w:rPr>
          <w:rFonts w:ascii="Arial" w:hAnsi="Arial" w:cs="Arial"/>
          <w:color w:val="000000"/>
        </w:rPr>
        <w:t xml:space="preserve"> </w:t>
      </w:r>
      <w:proofErr w:type="spellStart"/>
      <w:r w:rsidRPr="00EA6098">
        <w:rPr>
          <w:rFonts w:ascii="Arial" w:hAnsi="Arial" w:cs="Arial"/>
          <w:color w:val="000000"/>
        </w:rPr>
        <w:t>Park</w:t>
      </w:r>
      <w:r>
        <w:rPr>
          <w:rFonts w:ascii="Arial" w:hAnsi="Arial" w:cs="Arial"/>
          <w:color w:val="000000"/>
          <w:vertAlign w:val="superscript"/>
        </w:rPr>
        <w:t>c</w:t>
      </w:r>
      <w:proofErr w:type="spellEnd"/>
      <w:r w:rsidRPr="00EA6098">
        <w:rPr>
          <w:rFonts w:ascii="Arial" w:hAnsi="Arial" w:cs="Arial"/>
          <w:color w:val="000000"/>
        </w:rPr>
        <w:t xml:space="preserve">, Jae Sung </w:t>
      </w:r>
      <w:proofErr w:type="spellStart"/>
      <w:r w:rsidRPr="00EA6098">
        <w:rPr>
          <w:rFonts w:ascii="Arial" w:hAnsi="Arial" w:cs="Arial"/>
          <w:color w:val="000000"/>
        </w:rPr>
        <w:t>Ko</w:t>
      </w:r>
      <w:r w:rsidR="00BD2BE8">
        <w:rPr>
          <w:rFonts w:ascii="Arial" w:hAnsi="Arial" w:cs="Arial"/>
          <w:color w:val="000000"/>
          <w:vertAlign w:val="superscript"/>
        </w:rPr>
        <w:t>b</w:t>
      </w:r>
      <w:proofErr w:type="spellEnd"/>
      <w:r w:rsidRPr="00EA6098">
        <w:rPr>
          <w:rFonts w:ascii="Arial" w:hAnsi="Arial" w:cs="Arial"/>
          <w:color w:val="000000"/>
        </w:rPr>
        <w:t xml:space="preserve">, Murim </w:t>
      </w:r>
      <w:proofErr w:type="spellStart"/>
      <w:r w:rsidRPr="00EA6098">
        <w:rPr>
          <w:rFonts w:ascii="Arial" w:hAnsi="Arial" w:cs="Arial"/>
          <w:color w:val="000000"/>
        </w:rPr>
        <w:t>Choi</w:t>
      </w:r>
      <w:r>
        <w:rPr>
          <w:rFonts w:ascii="Arial" w:hAnsi="Arial" w:cs="Arial"/>
          <w:color w:val="000000"/>
          <w:vertAlign w:val="superscript"/>
        </w:rPr>
        <w:t>a</w:t>
      </w:r>
      <w:proofErr w:type="spellEnd"/>
    </w:p>
    <w:p w14:paraId="153C512B" w14:textId="77777777" w:rsidR="00EA6098" w:rsidRPr="00EA6098" w:rsidRDefault="00EA6098" w:rsidP="003161B8">
      <w:pPr>
        <w:pStyle w:val="ListParagraph"/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46029D7C" w14:textId="6E7609EF" w:rsidR="00EA6098" w:rsidRPr="00307400" w:rsidRDefault="00EA6098" w:rsidP="003161B8">
      <w:pPr>
        <w:pStyle w:val="ListParagraph"/>
        <w:spacing w:line="360" w:lineRule="auto"/>
        <w:ind w:left="0"/>
        <w:rPr>
          <w:rFonts w:ascii="Arial" w:eastAsia="바탕" w:hAnsi="Arial" w:cs="바탕"/>
          <w:lang w:eastAsia="ko-KR"/>
        </w:rPr>
      </w:pPr>
      <w:proofErr w:type="spellStart"/>
      <w:r>
        <w:rPr>
          <w:rFonts w:ascii="Arial" w:hAnsi="Arial" w:cs="Arial"/>
          <w:color w:val="000000"/>
          <w:vertAlign w:val="superscript"/>
        </w:rPr>
        <w:t>a</w:t>
      </w:r>
      <w:r w:rsidRPr="00307400">
        <w:rPr>
          <w:rFonts w:ascii="Arial" w:hAnsi="Arial" w:cs="Arial"/>
          <w:color w:val="000000"/>
        </w:rPr>
        <w:t>Department</w:t>
      </w:r>
      <w:proofErr w:type="spellEnd"/>
      <w:r w:rsidRPr="00307400">
        <w:rPr>
          <w:rFonts w:ascii="Arial" w:hAnsi="Arial" w:cs="Arial"/>
          <w:color w:val="000000"/>
        </w:rPr>
        <w:t xml:space="preserve"> of Biomedical Sciences, Seoul National Univer</w:t>
      </w:r>
      <w:r w:rsidR="009001AC">
        <w:rPr>
          <w:rFonts w:ascii="Arial" w:hAnsi="Arial" w:cs="Arial"/>
          <w:color w:val="000000"/>
        </w:rPr>
        <w:t>sity College of Medicine, Seoul</w:t>
      </w:r>
      <w:r w:rsidRPr="00307400">
        <w:rPr>
          <w:rFonts w:ascii="Arial" w:hAnsi="Arial" w:cs="Arial"/>
          <w:color w:val="000000"/>
        </w:rPr>
        <w:t xml:space="preserve"> </w:t>
      </w:r>
      <w:r w:rsidR="009001AC">
        <w:rPr>
          <w:rFonts w:ascii="Arial" w:hAnsi="Arial" w:cs="Arial"/>
          <w:color w:val="000000"/>
        </w:rPr>
        <w:t xml:space="preserve">03080, </w:t>
      </w:r>
      <w:r w:rsidRPr="00307400">
        <w:rPr>
          <w:rFonts w:ascii="Arial" w:hAnsi="Arial" w:cs="Arial"/>
          <w:color w:val="000000"/>
        </w:rPr>
        <w:t>Republic of Korea</w:t>
      </w:r>
      <w:r>
        <w:rPr>
          <w:rFonts w:ascii="Arial" w:hAnsi="Arial" w:cs="Arial"/>
          <w:color w:val="000000"/>
        </w:rPr>
        <w:t>;</w:t>
      </w:r>
      <w:r w:rsidRPr="00307400">
        <w:rPr>
          <w:rFonts w:ascii="Arial" w:hAnsi="Arial" w:cs="Arial"/>
          <w:color w:val="000000"/>
          <w:vertAlign w:val="superscript"/>
        </w:rPr>
        <w:t xml:space="preserve"> </w:t>
      </w:r>
      <w:proofErr w:type="spellStart"/>
      <w:r>
        <w:rPr>
          <w:rFonts w:ascii="Arial" w:hAnsi="Arial" w:cs="Arial"/>
          <w:color w:val="000000"/>
          <w:vertAlign w:val="superscript"/>
        </w:rPr>
        <w:t>b</w:t>
      </w:r>
      <w:r w:rsidRPr="00307400">
        <w:rPr>
          <w:rFonts w:ascii="Arial" w:hAnsi="Arial" w:cs="Arial"/>
          <w:color w:val="000000"/>
        </w:rPr>
        <w:t>Department</w:t>
      </w:r>
      <w:proofErr w:type="spellEnd"/>
      <w:r w:rsidRPr="00307400">
        <w:rPr>
          <w:rFonts w:ascii="Arial" w:hAnsi="Arial" w:cs="Arial"/>
          <w:color w:val="000000"/>
        </w:rPr>
        <w:t xml:space="preserve"> of Pediatrics, Seoul National University Hospital, Seoul</w:t>
      </w:r>
      <w:r w:rsidR="009001AC">
        <w:rPr>
          <w:rFonts w:ascii="Arial" w:hAnsi="Arial" w:cs="Arial"/>
          <w:color w:val="000000"/>
        </w:rPr>
        <w:t xml:space="preserve"> 03080</w:t>
      </w:r>
      <w:r w:rsidRPr="00307400">
        <w:rPr>
          <w:rFonts w:ascii="Arial" w:hAnsi="Arial" w:cs="Arial"/>
          <w:color w:val="000000"/>
        </w:rPr>
        <w:t>, Republic of Korea</w:t>
      </w:r>
      <w:r>
        <w:rPr>
          <w:rFonts w:ascii="Arial" w:hAnsi="Arial" w:cs="Arial"/>
          <w:color w:val="000000"/>
        </w:rPr>
        <w:t>;</w:t>
      </w:r>
      <w:r w:rsidRPr="00307400">
        <w:rPr>
          <w:rFonts w:ascii="Arial" w:hAnsi="Arial" w:cs="Arial"/>
          <w:color w:val="000000"/>
          <w:vertAlign w:val="superscript"/>
        </w:rPr>
        <w:t xml:space="preserve"> </w:t>
      </w:r>
      <w:proofErr w:type="spellStart"/>
      <w:r>
        <w:rPr>
          <w:rFonts w:ascii="Arial" w:hAnsi="Arial" w:cs="Arial"/>
          <w:color w:val="000000"/>
          <w:vertAlign w:val="superscript"/>
        </w:rPr>
        <w:t>c</w:t>
      </w:r>
      <w:r w:rsidRPr="00307400">
        <w:rPr>
          <w:rFonts w:ascii="Arial" w:hAnsi="Arial" w:cs="Helvetica"/>
        </w:rPr>
        <w:t>School</w:t>
      </w:r>
      <w:proofErr w:type="spellEnd"/>
      <w:r w:rsidRPr="00307400">
        <w:rPr>
          <w:rFonts w:ascii="Arial" w:hAnsi="Arial" w:cs="Helvetica"/>
        </w:rPr>
        <w:t xml:space="preserve"> of Life Sciences, </w:t>
      </w:r>
      <w:proofErr w:type="spellStart"/>
      <w:r w:rsidRPr="00307400">
        <w:rPr>
          <w:rFonts w:ascii="Arial" w:hAnsi="Arial" w:cs="Helvetica"/>
        </w:rPr>
        <w:t>Gwangju</w:t>
      </w:r>
      <w:proofErr w:type="spellEnd"/>
      <w:r w:rsidRPr="00307400">
        <w:rPr>
          <w:rFonts w:ascii="Arial" w:hAnsi="Arial" w:cs="Helvetica"/>
        </w:rPr>
        <w:t xml:space="preserve"> Institute of Science and Technology,</w:t>
      </w:r>
      <w:bookmarkStart w:id="0" w:name="_GoBack"/>
      <w:bookmarkEnd w:id="0"/>
      <w:r w:rsidRPr="00307400">
        <w:rPr>
          <w:rFonts w:ascii="Arial" w:hAnsi="Arial" w:cs="Helvetica"/>
        </w:rPr>
        <w:t xml:space="preserve"> </w:t>
      </w:r>
      <w:proofErr w:type="spellStart"/>
      <w:r w:rsidRPr="00307400">
        <w:rPr>
          <w:rFonts w:ascii="Arial" w:hAnsi="Arial" w:cs="Helvetica"/>
        </w:rPr>
        <w:t>Gwangju</w:t>
      </w:r>
      <w:proofErr w:type="spellEnd"/>
      <w:r w:rsidR="00F70B91">
        <w:rPr>
          <w:rFonts w:ascii="Arial" w:hAnsi="Arial" w:cs="Helvetica"/>
        </w:rPr>
        <w:t xml:space="preserve"> 61005</w:t>
      </w:r>
      <w:r w:rsidRPr="00307400">
        <w:rPr>
          <w:rFonts w:ascii="Arial" w:hAnsi="Arial" w:cs="Helvetica"/>
        </w:rPr>
        <w:t>, Republic of Korea</w:t>
      </w:r>
      <w:r>
        <w:rPr>
          <w:rFonts w:ascii="Arial" w:hAnsi="Arial" w:cs="Helvetica"/>
        </w:rPr>
        <w:t>;</w:t>
      </w:r>
      <w:r w:rsidRPr="00307400">
        <w:rPr>
          <w:rFonts w:ascii="Arial" w:hAnsi="Arial" w:cs="Helvetica"/>
        </w:rPr>
        <w:t xml:space="preserve"> </w:t>
      </w:r>
      <w:proofErr w:type="spellStart"/>
      <w:r>
        <w:rPr>
          <w:rFonts w:ascii="Arial" w:hAnsi="Arial" w:cs="Helvetica"/>
          <w:vertAlign w:val="superscript"/>
        </w:rPr>
        <w:t>d</w:t>
      </w:r>
      <w:r w:rsidRPr="00307400">
        <w:rPr>
          <w:rFonts w:ascii="Arial" w:hAnsi="Arial" w:cs="Helvetica"/>
        </w:rPr>
        <w:t>Department</w:t>
      </w:r>
      <w:proofErr w:type="spellEnd"/>
      <w:r w:rsidRPr="00307400">
        <w:rPr>
          <w:rFonts w:ascii="Arial" w:hAnsi="Arial" w:cs="Helvetica"/>
        </w:rPr>
        <w:t xml:space="preserve"> of Pathology, Seoul National University Hospital, Seoul</w:t>
      </w:r>
      <w:r w:rsidR="009001AC">
        <w:rPr>
          <w:rFonts w:ascii="Arial" w:hAnsi="Arial" w:cs="Helvetica"/>
        </w:rPr>
        <w:t xml:space="preserve"> 03080</w:t>
      </w:r>
      <w:r w:rsidRPr="00307400">
        <w:rPr>
          <w:rFonts w:ascii="Arial" w:hAnsi="Arial" w:cs="Helvetica"/>
        </w:rPr>
        <w:t>, Republic of Korea</w:t>
      </w:r>
      <w:r>
        <w:rPr>
          <w:rFonts w:ascii="Arial" w:hAnsi="Arial" w:cs="Helvetica"/>
        </w:rPr>
        <w:t>;</w:t>
      </w:r>
      <w:r w:rsidRPr="00307400">
        <w:rPr>
          <w:rFonts w:ascii="Arial" w:eastAsia="바탕" w:hAnsi="Arial" w:cs="바탕"/>
          <w:lang w:eastAsia="ko-KR"/>
        </w:rPr>
        <w:t xml:space="preserve"> </w:t>
      </w:r>
      <w:r>
        <w:rPr>
          <w:rFonts w:ascii="Arial" w:eastAsia="바탕" w:hAnsi="Arial" w:cs="바탕"/>
          <w:lang w:eastAsia="ko-KR"/>
        </w:rPr>
        <w:t xml:space="preserve">and </w:t>
      </w:r>
      <w:proofErr w:type="spellStart"/>
      <w:r>
        <w:rPr>
          <w:rFonts w:ascii="Arial" w:eastAsia="바탕" w:hAnsi="Arial" w:cs="바탕"/>
          <w:vertAlign w:val="superscript"/>
          <w:lang w:eastAsia="ko-KR"/>
        </w:rPr>
        <w:t>e</w:t>
      </w:r>
      <w:r w:rsidRPr="00307400">
        <w:rPr>
          <w:rFonts w:ascii="Arial" w:eastAsia="바탕" w:hAnsi="Arial" w:cs="바탕"/>
          <w:lang w:eastAsia="ko-KR"/>
        </w:rPr>
        <w:t>Cancer</w:t>
      </w:r>
      <w:proofErr w:type="spellEnd"/>
      <w:r w:rsidRPr="00307400">
        <w:rPr>
          <w:rFonts w:ascii="Arial" w:eastAsia="바탕" w:hAnsi="Arial" w:cs="바탕"/>
          <w:lang w:eastAsia="ko-KR"/>
        </w:rPr>
        <w:t xml:space="preserve"> Research Institute, Seoul National University College of Medicine, Seoul</w:t>
      </w:r>
      <w:r w:rsidR="009001AC">
        <w:rPr>
          <w:rFonts w:ascii="Arial" w:eastAsia="바탕" w:hAnsi="Arial" w:cs="바탕"/>
          <w:lang w:eastAsia="ko-KR"/>
        </w:rPr>
        <w:t xml:space="preserve"> 03080</w:t>
      </w:r>
      <w:r w:rsidRPr="00307400">
        <w:rPr>
          <w:rFonts w:ascii="Arial" w:eastAsia="바탕" w:hAnsi="Arial" w:cs="바탕"/>
          <w:lang w:eastAsia="ko-KR"/>
        </w:rPr>
        <w:t>, Republic of Korea</w:t>
      </w:r>
      <w:r>
        <w:rPr>
          <w:rFonts w:ascii="Arial" w:eastAsia="바탕" w:hAnsi="Arial" w:cs="바탕"/>
          <w:lang w:eastAsia="ko-KR"/>
        </w:rPr>
        <w:t>.</w:t>
      </w:r>
    </w:p>
    <w:p w14:paraId="6D608718" w14:textId="77777777" w:rsidR="00EA6098" w:rsidRDefault="00EA6098" w:rsidP="003161B8">
      <w:pPr>
        <w:pStyle w:val="ListParagraph"/>
        <w:spacing w:line="360" w:lineRule="auto"/>
        <w:ind w:left="0"/>
        <w:rPr>
          <w:rFonts w:ascii="Arial" w:hAnsi="Arial" w:cs="Helvetica"/>
        </w:rPr>
      </w:pPr>
    </w:p>
    <w:p w14:paraId="5091E957" w14:textId="1D05F803" w:rsidR="00BA0546" w:rsidRPr="00BA0546" w:rsidRDefault="00BA0546" w:rsidP="003161B8">
      <w:pPr>
        <w:spacing w:line="360" w:lineRule="auto"/>
        <w:rPr>
          <w:rFonts w:ascii="Helvetica" w:hAnsi="Helvetica" w:cs="Times New Roman"/>
        </w:rPr>
      </w:pPr>
      <w:r w:rsidRPr="00BA0546">
        <w:rPr>
          <w:rFonts w:ascii="Helvetica" w:hAnsi="Helvetica" w:cs="Arial"/>
          <w:color w:val="000000"/>
        </w:rPr>
        <w:t xml:space="preserve">Cytotoxic T lymphocyte antigen 4 (CTLA-4) suppresses immune reactions by interacting with CD80 and CD86, which are displayed by antigen presenting cells, making it a useful target for immune modulation. </w:t>
      </w:r>
      <w:proofErr w:type="spellStart"/>
      <w:r w:rsidRPr="00BA0546">
        <w:rPr>
          <w:rFonts w:ascii="Helvetica" w:hAnsi="Helvetica" w:cs="Arial"/>
          <w:color w:val="000000"/>
        </w:rPr>
        <w:t>Haploinsufficiency</w:t>
      </w:r>
      <w:proofErr w:type="spellEnd"/>
      <w:r w:rsidRPr="00BA0546">
        <w:rPr>
          <w:rFonts w:ascii="Helvetica" w:hAnsi="Helvetica" w:cs="Arial"/>
          <w:color w:val="000000"/>
        </w:rPr>
        <w:t xml:space="preserve"> of </w:t>
      </w:r>
      <w:r w:rsidRPr="00BA0546">
        <w:rPr>
          <w:rFonts w:ascii="Helvetica" w:hAnsi="Helvetica" w:cs="Arial"/>
          <w:i/>
          <w:color w:val="000000"/>
        </w:rPr>
        <w:t>CTLA-4</w:t>
      </w:r>
      <w:r w:rsidRPr="00BA0546">
        <w:rPr>
          <w:rFonts w:ascii="Helvetica" w:hAnsi="Helvetica" w:cs="Arial"/>
          <w:color w:val="000000"/>
        </w:rPr>
        <w:t xml:space="preserve"> in human or knockout of the gene in mouse leads to immune dysregulation. Here we report a human patient with severe multiple autoimmune features due to a </w:t>
      </w:r>
      <w:r w:rsidRPr="00BA0546">
        <w:rPr>
          <w:rFonts w:ascii="Helvetica" w:hAnsi="Helvetica" w:cs="Arial"/>
          <w:i/>
          <w:color w:val="000000"/>
        </w:rPr>
        <w:t>de novo</w:t>
      </w:r>
      <w:r w:rsidRPr="00BA0546">
        <w:rPr>
          <w:rFonts w:ascii="Helvetica" w:hAnsi="Helvetica" w:cs="Arial"/>
          <w:color w:val="000000"/>
        </w:rPr>
        <w:t xml:space="preserve"> point mutation in the ligand-binding motif of CTLA-4, which effectively abolished the essential </w:t>
      </w:r>
      <w:proofErr w:type="spellStart"/>
      <w:r w:rsidRPr="00BA0546">
        <w:rPr>
          <w:rFonts w:ascii="Helvetica" w:hAnsi="Helvetica" w:cs="Arial"/>
          <w:color w:val="000000"/>
        </w:rPr>
        <w:t>immuno</w:t>
      </w:r>
      <w:proofErr w:type="spellEnd"/>
      <w:r w:rsidRPr="00BA0546">
        <w:rPr>
          <w:rFonts w:ascii="Helvetica" w:hAnsi="Helvetica" w:cs="Arial"/>
          <w:color w:val="000000"/>
        </w:rPr>
        <w:t>-suppressive function of the protein. Several strategies for targeting CTLA-4 are currently available, including a fusion protein of extracellular domain of CTLA-4 with IgG1 Fc region (CTLA-4-Ig) to control immune reactivity. Administration of CTLA-4-Ig agent abatacept to the patient reconstructed regulatory T (</w:t>
      </w:r>
      <w:proofErr w:type="spellStart"/>
      <w:r w:rsidRPr="00BA0546">
        <w:rPr>
          <w:rFonts w:ascii="Helvetica" w:hAnsi="Helvetica" w:cs="Arial"/>
          <w:color w:val="000000"/>
        </w:rPr>
        <w:t>T</w:t>
      </w:r>
      <w:r w:rsidRPr="00BA0546">
        <w:rPr>
          <w:rFonts w:ascii="Helvetica" w:hAnsi="Helvetica" w:cs="Arial"/>
          <w:color w:val="000000"/>
          <w:vertAlign w:val="subscript"/>
        </w:rPr>
        <w:t>reg</w:t>
      </w:r>
      <w:proofErr w:type="spellEnd"/>
      <w:r w:rsidRPr="00BA0546">
        <w:rPr>
          <w:rFonts w:ascii="Helvetica" w:hAnsi="Helvetica" w:cs="Arial"/>
          <w:color w:val="000000"/>
        </w:rPr>
        <w:t>) cell function and reduced inflammatory cytokine levels, finally achieving clinical improvements such as reduced diarrhea output and total independence from blood transfusions. The finding emphasizes the crucial role of CTLA-4 in maintaining immunologic self-tolerance and the potential utility of CTLA-4-Ig in controlling autoimmune disorders in human patients.</w:t>
      </w:r>
    </w:p>
    <w:p w14:paraId="57DF3DC9" w14:textId="77777777" w:rsidR="00BA0546" w:rsidRDefault="00BA0546" w:rsidP="003161B8">
      <w:pPr>
        <w:pStyle w:val="ListParagraph"/>
        <w:spacing w:line="360" w:lineRule="auto"/>
        <w:ind w:left="0"/>
        <w:rPr>
          <w:rFonts w:ascii="Arial" w:hAnsi="Arial" w:cs="Helvetica"/>
        </w:rPr>
      </w:pPr>
    </w:p>
    <w:p w14:paraId="2B2B96E3" w14:textId="77777777" w:rsidR="008C14CD" w:rsidRDefault="00EA6098" w:rsidP="003161B8">
      <w:pPr>
        <w:pStyle w:val="ListParagraph"/>
        <w:spacing w:line="360" w:lineRule="auto"/>
        <w:ind w:left="0"/>
      </w:pPr>
      <w:r>
        <w:rPr>
          <w:rFonts w:ascii="Arial" w:hAnsi="Arial" w:cs="Helvetica"/>
        </w:rPr>
        <w:t xml:space="preserve">Key words: </w:t>
      </w:r>
      <w:r w:rsidRPr="00A6231D">
        <w:rPr>
          <w:rFonts w:ascii="Arial" w:hAnsi="Arial" w:cs="Helvetica"/>
          <w:i/>
        </w:rPr>
        <w:t>CTLA-4</w:t>
      </w:r>
      <w:r>
        <w:rPr>
          <w:rFonts w:ascii="Arial" w:hAnsi="Arial" w:cs="Helvetica"/>
        </w:rPr>
        <w:t xml:space="preserve">, CTLA-4-Ig, abatacept, autoimmune </w:t>
      </w:r>
      <w:proofErr w:type="spellStart"/>
      <w:r>
        <w:rPr>
          <w:rFonts w:ascii="Arial" w:hAnsi="Arial" w:cs="Helvetica"/>
        </w:rPr>
        <w:t>enteropathy</w:t>
      </w:r>
      <w:proofErr w:type="spellEnd"/>
      <w:r>
        <w:rPr>
          <w:rFonts w:ascii="Arial" w:hAnsi="Arial" w:cs="Helvetica"/>
        </w:rPr>
        <w:t>, whole exome sequencing</w:t>
      </w:r>
    </w:p>
    <w:sectPr w:rsidR="008C14CD" w:rsidSect="007E4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98"/>
    <w:rsid w:val="003161B8"/>
    <w:rsid w:val="006B08D8"/>
    <w:rsid w:val="006E3719"/>
    <w:rsid w:val="007E4C91"/>
    <w:rsid w:val="009001AC"/>
    <w:rsid w:val="009E22A6"/>
    <w:rsid w:val="00BA0546"/>
    <w:rsid w:val="00BD2BE8"/>
    <w:rsid w:val="00EA6098"/>
    <w:rsid w:val="00F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579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0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01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1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1A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A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A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1787</Characters>
  <Application>Microsoft Macintosh Word</Application>
  <DocSecurity>0</DocSecurity>
  <Lines>14</Lines>
  <Paragraphs>4</Paragraphs>
  <ScaleCrop>false</ScaleCrop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Murim Choi</dc:creator>
  <cp:keywords/>
  <dc:description/>
  <cp:lastModifiedBy>Murim Choi</cp:lastModifiedBy>
  <cp:revision>8</cp:revision>
  <dcterms:created xsi:type="dcterms:W3CDTF">2016-08-25T00:20:00Z</dcterms:created>
  <dcterms:modified xsi:type="dcterms:W3CDTF">2016-08-29T22:14:00Z</dcterms:modified>
</cp:coreProperties>
</file>